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22" w:rsidRPr="0033373A" w:rsidRDefault="00B62222" w:rsidP="001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33373A">
        <w:rPr>
          <w:b/>
          <w:caps/>
        </w:rPr>
        <w:t>Аннотация</w:t>
      </w:r>
    </w:p>
    <w:p w:rsidR="00B62222" w:rsidRPr="0033373A" w:rsidRDefault="00B62222" w:rsidP="001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3373A">
        <w:rPr>
          <w:b/>
        </w:rPr>
        <w:t>рабочей программы  учебной дисциплины</w:t>
      </w:r>
    </w:p>
    <w:p w:rsidR="00B62222" w:rsidRPr="0033373A" w:rsidRDefault="00B62222" w:rsidP="001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62222" w:rsidRPr="0033373A" w:rsidRDefault="00B62222" w:rsidP="001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Бухгалтерский учет и налогообложение в малом бизнесе</w:t>
      </w:r>
    </w:p>
    <w:p w:rsidR="00B62222" w:rsidRPr="0033373A" w:rsidRDefault="00B62222" w:rsidP="001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62222" w:rsidRPr="0033373A" w:rsidRDefault="00B62222" w:rsidP="005652F9">
      <w:pPr>
        <w:rPr>
          <w:b/>
        </w:rPr>
      </w:pPr>
      <w:r w:rsidRPr="0033373A">
        <w:rPr>
          <w:b/>
        </w:rPr>
        <w:t>Специальность: 38.02.01 Экономика и бухгалтерский учет (по отраслям)</w:t>
      </w:r>
    </w:p>
    <w:p w:rsidR="00B62222" w:rsidRDefault="00B62222" w:rsidP="005652F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</w:p>
    <w:p w:rsidR="00B62222" w:rsidRDefault="00B62222" w:rsidP="005652F9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17287">
        <w:rPr>
          <w:b/>
        </w:rPr>
        <w:t xml:space="preserve">Место дисциплины в структуре основной образовательной программы: </w:t>
      </w:r>
    </w:p>
    <w:p w:rsidR="00B62222" w:rsidRPr="00C94632" w:rsidRDefault="00B62222" w:rsidP="001F7D2E">
      <w:pPr>
        <w:tabs>
          <w:tab w:val="left" w:pos="1000"/>
        </w:tabs>
        <w:ind w:left="119" w:firstLine="998"/>
        <w:jc w:val="both"/>
      </w:pPr>
      <w:r w:rsidRPr="00C94632">
        <w:t>Учебная дисциплина</w:t>
      </w:r>
      <w:r>
        <w:t xml:space="preserve"> «Бухгалтерский учет и налогообложение в малом бизнесе</w:t>
      </w:r>
      <w:r w:rsidRPr="00C94632">
        <w:t xml:space="preserve">» является </w:t>
      </w:r>
      <w:r>
        <w:t>вариативной</w:t>
      </w:r>
      <w:r w:rsidRPr="00C94632">
        <w:t xml:space="preserve"> частью общепрофессионального цикла основной образовательной программы в соответствии с ФГОС </w:t>
      </w:r>
      <w:r w:rsidRPr="00C94632">
        <w:rPr>
          <w:bCs/>
        </w:rPr>
        <w:t xml:space="preserve">38.02.01 «Экономика и бухгалтерский учет (по отраслям)» </w:t>
      </w:r>
      <w:r w:rsidRPr="00C94632">
        <w:t>по сп</w:t>
      </w:r>
      <w:r>
        <w:t>ециальности бухгалтер</w:t>
      </w:r>
      <w:r w:rsidRPr="00C94632">
        <w:t>.</w:t>
      </w:r>
    </w:p>
    <w:p w:rsidR="00B62222" w:rsidRPr="00C94632" w:rsidRDefault="00B62222" w:rsidP="001F7D2E">
      <w:pPr>
        <w:ind w:firstLine="709"/>
        <w:jc w:val="both"/>
      </w:pPr>
      <w:r w:rsidRPr="00C94632">
        <w:tab/>
      </w:r>
      <w:r>
        <w:t>Учебная дисциплина «Бухгалтерский учет и налогообложение в малом бизнесе</w:t>
      </w:r>
      <w:r w:rsidRPr="00C94632">
        <w:t xml:space="preserve">» обеспечивает формирование профессиональных и общих компетенций по всем видам деятельности ФГОС по специальности </w:t>
      </w:r>
      <w:r w:rsidRPr="00C94632">
        <w:rPr>
          <w:bCs/>
        </w:rPr>
        <w:t xml:space="preserve">38.02.01 «Экономика и бухгалтерский учет (по отраслям)». </w:t>
      </w:r>
      <w:r w:rsidRPr="00C94632">
        <w:t xml:space="preserve">Особое значение дисциплина имеет при формировании и развитии </w:t>
      </w:r>
    </w:p>
    <w:p w:rsidR="00B62222" w:rsidRPr="00C94632" w:rsidRDefault="00B62222" w:rsidP="001F7D2E">
      <w:pPr>
        <w:ind w:firstLine="709"/>
        <w:jc w:val="both"/>
      </w:pPr>
      <w:r w:rsidRPr="00C94632">
        <w:t>ОК 01. Выбирать способы решения задач профессиональной деятельности применительно к различным контекстам;</w:t>
      </w:r>
    </w:p>
    <w:p w:rsidR="00B62222" w:rsidRPr="00C94632" w:rsidRDefault="00B62222" w:rsidP="001F7D2E">
      <w:pPr>
        <w:ind w:firstLine="709"/>
        <w:jc w:val="both"/>
      </w:pPr>
      <w:r w:rsidRPr="00C94632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B62222" w:rsidRPr="00C94632" w:rsidRDefault="00B62222" w:rsidP="001F7D2E">
      <w:pPr>
        <w:ind w:firstLine="709"/>
        <w:jc w:val="both"/>
      </w:pPr>
      <w:r w:rsidRPr="00C94632">
        <w:t>ОК 03. Планировать и реализовывать собственное профессиональное и личностное развитие;</w:t>
      </w:r>
    </w:p>
    <w:p w:rsidR="00B62222" w:rsidRPr="00C94632" w:rsidRDefault="00B62222" w:rsidP="001F7D2E">
      <w:pPr>
        <w:ind w:firstLine="709"/>
        <w:jc w:val="both"/>
      </w:pPr>
      <w:r w:rsidRPr="00C94632">
        <w:t>ОК 04. Работать в коллективе и команде, эффективно взаимодействовать с коллегами, руководством, клиентами;</w:t>
      </w:r>
    </w:p>
    <w:p w:rsidR="00B62222" w:rsidRPr="00C94632" w:rsidRDefault="00B62222" w:rsidP="001F7D2E">
      <w:pPr>
        <w:ind w:firstLine="709"/>
        <w:jc w:val="both"/>
      </w:pPr>
      <w:r w:rsidRPr="00C94632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62222" w:rsidRPr="00C94632" w:rsidRDefault="00B62222" w:rsidP="001F7D2E">
      <w:pPr>
        <w:ind w:firstLine="709"/>
        <w:jc w:val="both"/>
      </w:pPr>
      <w:r w:rsidRPr="00C94632">
        <w:t>ОК 09. Использовать информационные технологии в профессиональной деятельности;</w:t>
      </w:r>
    </w:p>
    <w:p w:rsidR="00B62222" w:rsidRPr="00C94632" w:rsidRDefault="00B62222" w:rsidP="001F7D2E">
      <w:pPr>
        <w:ind w:firstLine="709"/>
        <w:jc w:val="both"/>
      </w:pPr>
      <w:r w:rsidRPr="00C94632">
        <w:t>ОК 10. Пользоваться профессиональной документацией на государственном и иностранном языках.</w:t>
      </w:r>
    </w:p>
    <w:p w:rsidR="00B62222" w:rsidRPr="00C94632" w:rsidRDefault="00B62222" w:rsidP="001F7D2E">
      <w:pPr>
        <w:ind w:firstLine="709"/>
        <w:jc w:val="both"/>
      </w:pPr>
    </w:p>
    <w:p w:rsidR="00B62222" w:rsidRPr="00C94632" w:rsidRDefault="00B62222" w:rsidP="005652F9">
      <w:pPr>
        <w:ind w:firstLine="567"/>
        <w:jc w:val="both"/>
      </w:pPr>
      <w:r w:rsidRPr="00C94632">
        <w:rPr>
          <w:b/>
          <w:bCs/>
        </w:rPr>
        <w:t>2. Цели и планируемые результаты освоения дисциплины:</w:t>
      </w:r>
    </w:p>
    <w:p w:rsidR="00B62222" w:rsidRPr="00C94632" w:rsidRDefault="00B62222" w:rsidP="001F7D2E">
      <w:pPr>
        <w:suppressAutoHyphens/>
        <w:ind w:firstLine="567"/>
        <w:jc w:val="both"/>
      </w:pPr>
      <w:r w:rsidRPr="00C94632">
        <w:t>В рамках программы учебной дисциплины обучающимися осваиваются умения и знания</w:t>
      </w:r>
    </w:p>
    <w:p w:rsidR="00B62222" w:rsidRPr="00C94632" w:rsidRDefault="00B62222" w:rsidP="001F7D2E">
      <w:pPr>
        <w:suppressAutoHyphens/>
        <w:ind w:firstLine="567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9"/>
        <w:gridCol w:w="3513"/>
        <w:gridCol w:w="3402"/>
      </w:tblGrid>
      <w:tr w:rsidR="00B62222" w:rsidRPr="00C94632" w:rsidTr="001F7D2E">
        <w:trPr>
          <w:trHeight w:val="649"/>
        </w:trPr>
        <w:tc>
          <w:tcPr>
            <w:tcW w:w="2549" w:type="dxa"/>
          </w:tcPr>
          <w:p w:rsidR="00B62222" w:rsidRPr="00924271" w:rsidRDefault="00B62222" w:rsidP="00F506E0">
            <w:pPr>
              <w:suppressAutoHyphens/>
              <w:jc w:val="both"/>
            </w:pPr>
            <w:r w:rsidRPr="00924271">
              <w:t xml:space="preserve">Код </w:t>
            </w:r>
          </w:p>
          <w:p w:rsidR="00B62222" w:rsidRPr="00924271" w:rsidRDefault="00B62222" w:rsidP="00F506E0">
            <w:pPr>
              <w:suppressAutoHyphens/>
              <w:jc w:val="both"/>
            </w:pPr>
            <w:r w:rsidRPr="00924271">
              <w:t>ПК, ОК</w:t>
            </w:r>
          </w:p>
        </w:tc>
        <w:tc>
          <w:tcPr>
            <w:tcW w:w="3513" w:type="dxa"/>
          </w:tcPr>
          <w:p w:rsidR="00B62222" w:rsidRPr="00924271" w:rsidRDefault="00B62222" w:rsidP="00F506E0">
            <w:pPr>
              <w:suppressAutoHyphens/>
              <w:jc w:val="both"/>
            </w:pPr>
            <w:r w:rsidRPr="00924271">
              <w:t>Умения</w:t>
            </w:r>
          </w:p>
        </w:tc>
        <w:tc>
          <w:tcPr>
            <w:tcW w:w="3402" w:type="dxa"/>
          </w:tcPr>
          <w:p w:rsidR="00B62222" w:rsidRPr="00C94632" w:rsidRDefault="00B62222" w:rsidP="00F506E0">
            <w:pPr>
              <w:suppressAutoHyphens/>
              <w:jc w:val="both"/>
            </w:pPr>
            <w:r w:rsidRPr="00C94632">
              <w:t>Знания</w:t>
            </w:r>
          </w:p>
        </w:tc>
      </w:tr>
      <w:tr w:rsidR="00B62222" w:rsidRPr="00C94632" w:rsidTr="001F7D2E">
        <w:trPr>
          <w:trHeight w:val="212"/>
        </w:trPr>
        <w:tc>
          <w:tcPr>
            <w:tcW w:w="2549" w:type="dxa"/>
          </w:tcPr>
          <w:p w:rsidR="00B62222" w:rsidRPr="001F7D2E" w:rsidRDefault="00B62222" w:rsidP="001F7D2E">
            <w:pPr>
              <w:suppressAutoHyphens/>
            </w:pPr>
            <w:r w:rsidRPr="001F7D2E">
              <w:t>ОК 1</w:t>
            </w:r>
          </w:p>
          <w:p w:rsidR="00B62222" w:rsidRPr="00924271" w:rsidRDefault="00B62222" w:rsidP="001F7D2E">
            <w:pPr>
              <w:suppressAutoHyphens/>
              <w:rPr>
                <w:b/>
              </w:rPr>
            </w:pPr>
            <w:r w:rsidRPr="0092427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B62222" w:rsidRPr="00924271" w:rsidRDefault="00B62222" w:rsidP="001F7D2E">
            <w:pPr>
              <w:suppressAutoHyphens/>
              <w:rPr>
                <w:b/>
              </w:rPr>
            </w:pPr>
          </w:p>
        </w:tc>
        <w:tc>
          <w:tcPr>
            <w:tcW w:w="3513" w:type="dxa"/>
          </w:tcPr>
          <w:p w:rsidR="00B62222" w:rsidRPr="00924271" w:rsidRDefault="00B62222" w:rsidP="001F7D2E">
            <w:pPr>
              <w:suppressAutoHyphens/>
              <w:rPr>
                <w:iCs/>
              </w:rPr>
            </w:pPr>
            <w:r w:rsidRPr="00924271">
              <w:rPr>
                <w:iCs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62222" w:rsidRPr="00924271" w:rsidRDefault="00B62222" w:rsidP="001F7D2E">
            <w:pPr>
              <w:suppressAutoHyphens/>
              <w:rPr>
                <w:b/>
              </w:rPr>
            </w:pPr>
            <w:r w:rsidRPr="00924271">
              <w:rPr>
                <w:iCs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402" w:type="dxa"/>
          </w:tcPr>
          <w:p w:rsidR="00B62222" w:rsidRPr="00C94632" w:rsidRDefault="00B62222" w:rsidP="001F7D2E">
            <w:pPr>
              <w:suppressAutoHyphens/>
              <w:rPr>
                <w:b/>
              </w:rPr>
            </w:pPr>
            <w:r w:rsidRPr="00C94632">
              <w:rPr>
                <w:iCs/>
              </w:rPr>
              <w:t>А</w:t>
            </w:r>
            <w:r w:rsidRPr="00C94632">
              <w:rPr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62222" w:rsidRPr="00C94632" w:rsidTr="001F7D2E">
        <w:trPr>
          <w:trHeight w:val="212"/>
        </w:trPr>
        <w:tc>
          <w:tcPr>
            <w:tcW w:w="2549" w:type="dxa"/>
          </w:tcPr>
          <w:p w:rsidR="00B62222" w:rsidRPr="001F7D2E" w:rsidRDefault="00B62222" w:rsidP="001F7D2E">
            <w:pPr>
              <w:suppressAutoHyphens/>
            </w:pPr>
            <w:r w:rsidRPr="001F7D2E">
              <w:t>ОК 2</w:t>
            </w:r>
          </w:p>
          <w:p w:rsidR="00B62222" w:rsidRPr="00924271" w:rsidRDefault="00B62222" w:rsidP="001F7D2E">
            <w:pPr>
              <w:suppressAutoHyphens/>
              <w:rPr>
                <w:b/>
              </w:rPr>
            </w:pPr>
            <w:r w:rsidRPr="0092427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13" w:type="dxa"/>
          </w:tcPr>
          <w:p w:rsidR="00B62222" w:rsidRPr="00924271" w:rsidRDefault="00B62222" w:rsidP="001F7D2E">
            <w:pPr>
              <w:suppressAutoHyphens/>
              <w:rPr>
                <w:iCs/>
              </w:rPr>
            </w:pPr>
            <w:r w:rsidRPr="00924271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402" w:type="dxa"/>
          </w:tcPr>
          <w:p w:rsidR="00B62222" w:rsidRPr="00C94632" w:rsidRDefault="00B62222" w:rsidP="001F7D2E">
            <w:pPr>
              <w:suppressAutoHyphens/>
              <w:rPr>
                <w:iCs/>
              </w:rPr>
            </w:pPr>
            <w:r w:rsidRPr="00C94632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B62222" w:rsidRPr="00C94632" w:rsidTr="001F7D2E">
        <w:trPr>
          <w:trHeight w:val="212"/>
        </w:trPr>
        <w:tc>
          <w:tcPr>
            <w:tcW w:w="2549" w:type="dxa"/>
          </w:tcPr>
          <w:p w:rsidR="00B62222" w:rsidRPr="001F7D2E" w:rsidRDefault="00B62222" w:rsidP="001F7D2E">
            <w:pPr>
              <w:suppressAutoHyphens/>
            </w:pPr>
            <w:r w:rsidRPr="001F7D2E">
              <w:t>ОК 3</w:t>
            </w:r>
          </w:p>
          <w:p w:rsidR="00B62222" w:rsidRPr="00924271" w:rsidRDefault="00B62222" w:rsidP="001F7D2E">
            <w:pPr>
              <w:suppressAutoHyphens/>
            </w:pPr>
            <w:r w:rsidRPr="0092427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513" w:type="dxa"/>
          </w:tcPr>
          <w:p w:rsidR="00B62222" w:rsidRPr="00924271" w:rsidRDefault="00B62222" w:rsidP="001F7D2E">
            <w:pPr>
              <w:suppressAutoHyphens/>
              <w:rPr>
                <w:iCs/>
              </w:rPr>
            </w:pPr>
            <w:r w:rsidRPr="00924271">
              <w:rPr>
                <w:iCs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402" w:type="dxa"/>
          </w:tcPr>
          <w:p w:rsidR="00B62222" w:rsidRPr="00C94632" w:rsidRDefault="00B62222" w:rsidP="001F7D2E">
            <w:pPr>
              <w:suppressAutoHyphens/>
              <w:rPr>
                <w:iCs/>
              </w:rPr>
            </w:pPr>
            <w:r w:rsidRPr="00C94632">
              <w:rPr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B62222" w:rsidRPr="00C94632" w:rsidTr="001F7D2E">
        <w:trPr>
          <w:trHeight w:val="212"/>
        </w:trPr>
        <w:tc>
          <w:tcPr>
            <w:tcW w:w="2549" w:type="dxa"/>
          </w:tcPr>
          <w:p w:rsidR="00B62222" w:rsidRPr="001F7D2E" w:rsidRDefault="00B62222" w:rsidP="001F7D2E">
            <w:pPr>
              <w:suppressAutoHyphens/>
            </w:pPr>
            <w:r w:rsidRPr="001F7D2E">
              <w:t>ОК 4</w:t>
            </w:r>
          </w:p>
          <w:p w:rsidR="00B62222" w:rsidRPr="00924271" w:rsidRDefault="00B62222" w:rsidP="001F7D2E">
            <w:pPr>
              <w:suppressAutoHyphens/>
            </w:pPr>
            <w:r w:rsidRPr="00924271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513" w:type="dxa"/>
          </w:tcPr>
          <w:p w:rsidR="00B62222" w:rsidRPr="00924271" w:rsidRDefault="00B62222" w:rsidP="001F7D2E">
            <w:pPr>
              <w:suppressAutoHyphens/>
              <w:rPr>
                <w:iCs/>
              </w:rPr>
            </w:pPr>
            <w:r w:rsidRPr="00924271">
              <w:rPr>
                <w:i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402" w:type="dxa"/>
          </w:tcPr>
          <w:p w:rsidR="00B62222" w:rsidRPr="00C94632" w:rsidRDefault="00B62222" w:rsidP="001F7D2E">
            <w:pPr>
              <w:suppressAutoHyphens/>
              <w:rPr>
                <w:iCs/>
              </w:rPr>
            </w:pPr>
            <w:r w:rsidRPr="00C94632">
              <w:rPr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62222" w:rsidRPr="00C94632" w:rsidTr="001F7D2E">
        <w:trPr>
          <w:trHeight w:val="212"/>
        </w:trPr>
        <w:tc>
          <w:tcPr>
            <w:tcW w:w="2549" w:type="dxa"/>
          </w:tcPr>
          <w:p w:rsidR="00B62222" w:rsidRPr="001F7D2E" w:rsidRDefault="00B62222" w:rsidP="001F7D2E">
            <w:pPr>
              <w:suppressAutoHyphens/>
            </w:pPr>
            <w:r w:rsidRPr="001F7D2E">
              <w:t>ОК 5</w:t>
            </w:r>
          </w:p>
          <w:p w:rsidR="00B62222" w:rsidRPr="00924271" w:rsidRDefault="00B62222" w:rsidP="001F7D2E">
            <w:pPr>
              <w:suppressAutoHyphens/>
            </w:pPr>
            <w:r w:rsidRPr="0092427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513" w:type="dxa"/>
          </w:tcPr>
          <w:p w:rsidR="00B62222" w:rsidRPr="00924271" w:rsidRDefault="00B62222" w:rsidP="001F7D2E">
            <w:pPr>
              <w:suppressAutoHyphens/>
              <w:rPr>
                <w:iCs/>
              </w:rPr>
            </w:pPr>
            <w:r w:rsidRPr="00924271">
              <w:rPr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02" w:type="dxa"/>
          </w:tcPr>
          <w:p w:rsidR="00B62222" w:rsidRPr="00C94632" w:rsidRDefault="00B62222" w:rsidP="001F7D2E">
            <w:pPr>
              <w:suppressAutoHyphens/>
              <w:rPr>
                <w:iCs/>
              </w:rPr>
            </w:pPr>
            <w:r w:rsidRPr="00C94632">
              <w:rPr>
                <w:i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62222" w:rsidRPr="00C94632" w:rsidTr="001F7D2E">
        <w:trPr>
          <w:trHeight w:val="212"/>
        </w:trPr>
        <w:tc>
          <w:tcPr>
            <w:tcW w:w="2549" w:type="dxa"/>
          </w:tcPr>
          <w:p w:rsidR="00B62222" w:rsidRPr="001F7D2E" w:rsidRDefault="00B62222" w:rsidP="001F7D2E">
            <w:pPr>
              <w:suppressAutoHyphens/>
            </w:pPr>
            <w:r w:rsidRPr="001F7D2E">
              <w:t>ОК 9</w:t>
            </w:r>
          </w:p>
          <w:p w:rsidR="00B62222" w:rsidRPr="00924271" w:rsidRDefault="00B62222" w:rsidP="001F7D2E">
            <w:pPr>
              <w:suppressAutoHyphens/>
            </w:pPr>
            <w:r w:rsidRPr="00924271">
              <w:t>Использовать информационные технологии в профессиональной деятельности</w:t>
            </w:r>
          </w:p>
        </w:tc>
        <w:tc>
          <w:tcPr>
            <w:tcW w:w="3513" w:type="dxa"/>
          </w:tcPr>
          <w:p w:rsidR="00B62222" w:rsidRPr="00924271" w:rsidRDefault="00B62222" w:rsidP="001F7D2E">
            <w:pPr>
              <w:suppressAutoHyphens/>
              <w:rPr>
                <w:iCs/>
              </w:rPr>
            </w:pPr>
            <w:r w:rsidRPr="00924271">
              <w:rPr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402" w:type="dxa"/>
          </w:tcPr>
          <w:p w:rsidR="00B62222" w:rsidRPr="00C94632" w:rsidRDefault="00B62222" w:rsidP="001F7D2E">
            <w:pPr>
              <w:suppressAutoHyphens/>
              <w:rPr>
                <w:iCs/>
              </w:rPr>
            </w:pPr>
            <w:r w:rsidRPr="00C94632">
              <w:rPr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B62222" w:rsidRPr="00C94632" w:rsidTr="001F7D2E">
        <w:trPr>
          <w:trHeight w:val="212"/>
        </w:trPr>
        <w:tc>
          <w:tcPr>
            <w:tcW w:w="2549" w:type="dxa"/>
          </w:tcPr>
          <w:p w:rsidR="00B62222" w:rsidRPr="001F7D2E" w:rsidRDefault="00B62222" w:rsidP="001F7D2E">
            <w:pPr>
              <w:suppressAutoHyphens/>
            </w:pPr>
            <w:r w:rsidRPr="001F7D2E">
              <w:t>ОК 10</w:t>
            </w:r>
          </w:p>
          <w:p w:rsidR="00B62222" w:rsidRPr="00924271" w:rsidRDefault="00B62222" w:rsidP="001F7D2E">
            <w:pPr>
              <w:suppressAutoHyphens/>
            </w:pPr>
            <w:r w:rsidRPr="00924271"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513" w:type="dxa"/>
          </w:tcPr>
          <w:p w:rsidR="00B62222" w:rsidRPr="00924271" w:rsidRDefault="00B62222" w:rsidP="001F7D2E">
            <w:pPr>
              <w:suppressAutoHyphens/>
              <w:rPr>
                <w:iCs/>
              </w:rPr>
            </w:pPr>
            <w:r w:rsidRPr="00924271">
              <w:rPr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402" w:type="dxa"/>
          </w:tcPr>
          <w:p w:rsidR="00B62222" w:rsidRPr="00C94632" w:rsidRDefault="00B62222" w:rsidP="001F7D2E">
            <w:pPr>
              <w:suppressAutoHyphens/>
              <w:rPr>
                <w:iCs/>
              </w:rPr>
            </w:pPr>
            <w:r w:rsidRPr="00C94632">
              <w:rPr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B62222" w:rsidRPr="00C94632" w:rsidTr="001F7D2E">
        <w:trPr>
          <w:trHeight w:val="212"/>
        </w:trPr>
        <w:tc>
          <w:tcPr>
            <w:tcW w:w="2549" w:type="dxa"/>
          </w:tcPr>
          <w:p w:rsidR="00B62222" w:rsidRPr="001F7D2E" w:rsidRDefault="00B62222" w:rsidP="001F7D2E">
            <w:pPr>
              <w:suppressAutoHyphens/>
            </w:pPr>
            <w:r w:rsidRPr="001F7D2E">
              <w:t>ПК 3.1</w:t>
            </w:r>
          </w:p>
          <w:p w:rsidR="00B62222" w:rsidRPr="00924271" w:rsidRDefault="00B62222" w:rsidP="001F7D2E">
            <w:pPr>
              <w:suppressAutoHyphens/>
            </w:pPr>
            <w:r w:rsidRPr="00924271"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3513" w:type="dxa"/>
          </w:tcPr>
          <w:p w:rsidR="00B62222" w:rsidRPr="00924271" w:rsidRDefault="00B62222" w:rsidP="001F7D2E">
            <w:r w:rsidRPr="00924271">
              <w:t>определять виды и порядок налогообложения;</w:t>
            </w:r>
          </w:p>
          <w:p w:rsidR="00B62222" w:rsidRPr="00924271" w:rsidRDefault="00B62222" w:rsidP="001F7D2E">
            <w:r w:rsidRPr="00924271">
              <w:t>ориентироваться в системе налогов Российской Федерации;</w:t>
            </w:r>
          </w:p>
          <w:p w:rsidR="00B62222" w:rsidRPr="00924271" w:rsidRDefault="00B62222" w:rsidP="001F7D2E">
            <w:r w:rsidRPr="00924271">
              <w:t>выделять элементы налогообложения;</w:t>
            </w:r>
          </w:p>
          <w:p w:rsidR="00B62222" w:rsidRPr="00924271" w:rsidRDefault="00B62222" w:rsidP="001F7D2E">
            <w:r w:rsidRPr="00924271">
              <w:t>определять источники уплаты налогов, сборов, пошлин;</w:t>
            </w:r>
          </w:p>
          <w:p w:rsidR="00B62222" w:rsidRPr="00924271" w:rsidRDefault="00B62222" w:rsidP="001F7D2E">
            <w:r w:rsidRPr="00924271">
              <w:t>оформлять бухгалтерскими проводками начисления и перечисления сумм налогов и сборов;</w:t>
            </w:r>
          </w:p>
          <w:p w:rsidR="00B62222" w:rsidRPr="00924271" w:rsidRDefault="00B62222" w:rsidP="001F7D2E">
            <w:r w:rsidRPr="00924271">
              <w:t>организовывать аналитический учет по счету 68 "Расчеты по налогам и сборам";</w:t>
            </w:r>
          </w:p>
        </w:tc>
        <w:tc>
          <w:tcPr>
            <w:tcW w:w="3402" w:type="dxa"/>
          </w:tcPr>
          <w:p w:rsidR="00B62222" w:rsidRPr="00C94632" w:rsidRDefault="00B62222" w:rsidP="001F7D2E">
            <w:r w:rsidRPr="00C94632">
              <w:t>виды и порядок налогообложения;</w:t>
            </w:r>
          </w:p>
          <w:p w:rsidR="00B62222" w:rsidRPr="00C94632" w:rsidRDefault="00B62222" w:rsidP="001F7D2E">
            <w:r w:rsidRPr="00C94632">
              <w:t>систему налогов Российской Федерации;</w:t>
            </w:r>
          </w:p>
          <w:p w:rsidR="00B62222" w:rsidRPr="00C94632" w:rsidRDefault="00B62222" w:rsidP="001F7D2E">
            <w:r w:rsidRPr="00C94632">
              <w:t>элементы налогообложения;</w:t>
            </w:r>
          </w:p>
          <w:p w:rsidR="00B62222" w:rsidRPr="00C94632" w:rsidRDefault="00B62222" w:rsidP="001F7D2E">
            <w:r w:rsidRPr="00C94632">
              <w:t>источники уплаты налогов, сборов, пошлин;</w:t>
            </w:r>
          </w:p>
          <w:p w:rsidR="00B62222" w:rsidRPr="00C94632" w:rsidRDefault="00B62222" w:rsidP="001F7D2E">
            <w:r w:rsidRPr="00C94632">
              <w:t>оформление бухгалтерскими проводками начисления и перечисления сумм налогов и сборов;</w:t>
            </w:r>
          </w:p>
          <w:p w:rsidR="00B62222" w:rsidRPr="00C94632" w:rsidRDefault="00B62222" w:rsidP="001F7D2E">
            <w:r w:rsidRPr="00C94632">
              <w:t>аналитический учет по счету 68 "Расчеты по налогам и сборам";</w:t>
            </w:r>
          </w:p>
        </w:tc>
      </w:tr>
      <w:tr w:rsidR="00B62222" w:rsidRPr="00C94632" w:rsidTr="001F7D2E">
        <w:trPr>
          <w:trHeight w:val="212"/>
        </w:trPr>
        <w:tc>
          <w:tcPr>
            <w:tcW w:w="2549" w:type="dxa"/>
          </w:tcPr>
          <w:p w:rsidR="00B62222" w:rsidRPr="001F7D2E" w:rsidRDefault="00B62222" w:rsidP="001F7D2E">
            <w:pPr>
              <w:suppressAutoHyphens/>
            </w:pPr>
            <w:r w:rsidRPr="001F7D2E">
              <w:t>ПК 3.2</w:t>
            </w:r>
          </w:p>
          <w:p w:rsidR="00B62222" w:rsidRPr="00924271" w:rsidRDefault="00B62222" w:rsidP="001F7D2E">
            <w:pPr>
              <w:suppressAutoHyphens/>
            </w:pPr>
            <w:r w:rsidRPr="00924271"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3513" w:type="dxa"/>
          </w:tcPr>
          <w:p w:rsidR="00B62222" w:rsidRPr="00924271" w:rsidRDefault="00B62222" w:rsidP="001F7D2E">
            <w:r w:rsidRPr="00924271">
              <w:t>заполнять платежные поручения по перечислению налогов и сборов;</w:t>
            </w:r>
          </w:p>
          <w:p w:rsidR="00B62222" w:rsidRPr="00924271" w:rsidRDefault="00B62222" w:rsidP="001F7D2E">
            <w:r w:rsidRPr="00924271">
              <w:t>выбирать для платежных поручений по видам налогов соответствующие реквизиты;</w:t>
            </w:r>
          </w:p>
          <w:p w:rsidR="00B62222" w:rsidRPr="00924271" w:rsidRDefault="00B62222" w:rsidP="001F7D2E">
            <w:r w:rsidRPr="00924271">
              <w:t>выбирать коды бюджетной классификации для определенных налогов, штрафов и пени;</w:t>
            </w:r>
          </w:p>
          <w:p w:rsidR="00B62222" w:rsidRPr="00924271" w:rsidRDefault="00B62222" w:rsidP="001F7D2E">
            <w:r w:rsidRPr="00924271"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402" w:type="dxa"/>
          </w:tcPr>
          <w:p w:rsidR="00B62222" w:rsidRPr="00C94632" w:rsidRDefault="00B62222" w:rsidP="001F7D2E">
            <w:r w:rsidRPr="00C94632">
              <w:t>порядок заполнения платежных поручений по перечислению налогов и сборов;</w:t>
            </w:r>
          </w:p>
          <w:p w:rsidR="00B62222" w:rsidRPr="00C94632" w:rsidRDefault="00B62222" w:rsidP="001F7D2E">
            <w:r w:rsidRPr="00C94632"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B62222" w:rsidRPr="00C94632" w:rsidRDefault="00B62222" w:rsidP="001F7D2E">
            <w:r w:rsidRPr="00C94632">
              <w:t>коды бюджетной классификации, порядок их присвоения для налога, штрафа и пени;</w:t>
            </w:r>
          </w:p>
          <w:p w:rsidR="00B62222" w:rsidRPr="00C94632" w:rsidRDefault="00B62222" w:rsidP="001F7D2E">
            <w:r w:rsidRPr="00C94632">
              <w:t>образец заполнения платежных поручений по перечислению налогов, сборов и пошлин</w:t>
            </w:r>
          </w:p>
        </w:tc>
      </w:tr>
      <w:tr w:rsidR="00B62222" w:rsidRPr="00C94632" w:rsidTr="001F7D2E">
        <w:trPr>
          <w:trHeight w:val="212"/>
        </w:trPr>
        <w:tc>
          <w:tcPr>
            <w:tcW w:w="2549" w:type="dxa"/>
          </w:tcPr>
          <w:p w:rsidR="00B62222" w:rsidRPr="001F7D2E" w:rsidRDefault="00B62222" w:rsidP="001F7D2E">
            <w:pPr>
              <w:suppressAutoHyphens/>
            </w:pPr>
            <w:r w:rsidRPr="001F7D2E">
              <w:t>ПК 3.3</w:t>
            </w:r>
          </w:p>
          <w:p w:rsidR="00B62222" w:rsidRPr="00924271" w:rsidRDefault="00B62222" w:rsidP="001F7D2E">
            <w:pPr>
              <w:suppressAutoHyphens/>
            </w:pPr>
            <w:r w:rsidRPr="00924271"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3513" w:type="dxa"/>
          </w:tcPr>
          <w:p w:rsidR="00B62222" w:rsidRPr="00924271" w:rsidRDefault="00B62222" w:rsidP="001F7D2E">
            <w:r w:rsidRPr="00924271">
              <w:t>проводить учет расчетов по социальному страхованию и обеспечению;</w:t>
            </w:r>
          </w:p>
          <w:p w:rsidR="00B62222" w:rsidRPr="00924271" w:rsidRDefault="00B62222" w:rsidP="001F7D2E">
            <w:r w:rsidRPr="00924271"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B62222" w:rsidRPr="00924271" w:rsidRDefault="00B62222" w:rsidP="001F7D2E">
            <w:r w:rsidRPr="00924271"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B62222" w:rsidRPr="00924271" w:rsidRDefault="00B62222" w:rsidP="001F7D2E">
            <w:r w:rsidRPr="00924271"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402" w:type="dxa"/>
          </w:tcPr>
          <w:p w:rsidR="00B62222" w:rsidRPr="00C94632" w:rsidRDefault="00B62222" w:rsidP="001F7D2E">
            <w:r w:rsidRPr="00C94632">
              <w:t>учет расчетов по социальному страхованию и обеспечению;</w:t>
            </w:r>
          </w:p>
          <w:p w:rsidR="00B62222" w:rsidRPr="00C94632" w:rsidRDefault="00B62222" w:rsidP="001F7D2E">
            <w:r w:rsidRPr="00C94632">
              <w:t>аналитический учет по счету 69 "Расчеты по социальному страхованию";</w:t>
            </w:r>
          </w:p>
          <w:p w:rsidR="00B62222" w:rsidRPr="00C94632" w:rsidRDefault="00B62222" w:rsidP="001F7D2E">
            <w:r w:rsidRPr="00C94632"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B62222" w:rsidRPr="00C94632" w:rsidRDefault="00B62222" w:rsidP="001F7D2E">
            <w:r w:rsidRPr="00C94632">
              <w:t>объекты налогообложения для исчисления страховых взносов в государственные внебюджетные фонды;</w:t>
            </w:r>
          </w:p>
          <w:p w:rsidR="00B62222" w:rsidRPr="00C94632" w:rsidRDefault="00B62222" w:rsidP="001F7D2E">
            <w:r w:rsidRPr="00C94632">
              <w:t>порядок и сроки исчисления страховых взносов в ФНС России и государственные внебюджетные фонды;</w:t>
            </w:r>
          </w:p>
          <w:p w:rsidR="00B62222" w:rsidRPr="00C94632" w:rsidRDefault="00B62222" w:rsidP="001F7D2E">
            <w:r w:rsidRPr="00C94632">
              <w:t>порядок и сроки представления отчетности в системе ФНС России и внебюджетного фонда;</w:t>
            </w:r>
          </w:p>
          <w:p w:rsidR="00B62222" w:rsidRPr="00C94632" w:rsidRDefault="00B62222" w:rsidP="001F7D2E">
            <w:r w:rsidRPr="00C94632">
              <w:t>особенности зачисления сумм страховых взносов в государственные внебюджетные фонды;</w:t>
            </w:r>
          </w:p>
          <w:p w:rsidR="00B62222" w:rsidRPr="00C94632" w:rsidRDefault="00B62222" w:rsidP="001F7D2E">
            <w:r w:rsidRPr="00C94632"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62222" w:rsidRPr="00C94632" w:rsidRDefault="00B62222" w:rsidP="001F7D2E">
            <w:r w:rsidRPr="00C94632"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62222" w:rsidRPr="00C94632" w:rsidRDefault="00B62222" w:rsidP="001F7D2E">
            <w:r w:rsidRPr="00C94632">
              <w:t>использование средств внебюджетных фондов;</w:t>
            </w:r>
          </w:p>
        </w:tc>
      </w:tr>
      <w:tr w:rsidR="00B62222" w:rsidRPr="00C94632" w:rsidTr="001F7D2E">
        <w:trPr>
          <w:trHeight w:val="212"/>
        </w:trPr>
        <w:tc>
          <w:tcPr>
            <w:tcW w:w="2549" w:type="dxa"/>
          </w:tcPr>
          <w:p w:rsidR="00B62222" w:rsidRPr="001F7D2E" w:rsidRDefault="00B62222" w:rsidP="001F7D2E">
            <w:pPr>
              <w:suppressAutoHyphens/>
            </w:pPr>
            <w:r w:rsidRPr="001F7D2E">
              <w:t>ПК 3.4</w:t>
            </w:r>
          </w:p>
          <w:p w:rsidR="00B62222" w:rsidRPr="00924271" w:rsidRDefault="00B62222" w:rsidP="001F7D2E">
            <w:pPr>
              <w:suppressAutoHyphens/>
            </w:pPr>
            <w:r w:rsidRPr="00924271"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513" w:type="dxa"/>
          </w:tcPr>
          <w:p w:rsidR="00B62222" w:rsidRPr="00924271" w:rsidRDefault="00B62222" w:rsidP="001F7D2E">
            <w:r w:rsidRPr="00924271"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62222" w:rsidRPr="00924271" w:rsidRDefault="00B62222" w:rsidP="001F7D2E">
            <w:r w:rsidRPr="00924271">
              <w:t>осуществлять аналитический учет по счету 69 "Расчеты по социальному страхованию";</w:t>
            </w:r>
          </w:p>
          <w:p w:rsidR="00B62222" w:rsidRPr="00924271" w:rsidRDefault="00B62222" w:rsidP="001F7D2E">
            <w:r w:rsidRPr="00924271"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62222" w:rsidRPr="00924271" w:rsidRDefault="00B62222" w:rsidP="001F7D2E">
            <w:r w:rsidRPr="00924271">
              <w:t>использовать средства внебюджетных фондов по направлениям, определенным законодательством;</w:t>
            </w:r>
          </w:p>
          <w:p w:rsidR="00B62222" w:rsidRPr="00924271" w:rsidRDefault="00B62222" w:rsidP="001F7D2E">
            <w:r w:rsidRPr="00924271"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62222" w:rsidRPr="00924271" w:rsidRDefault="00B62222" w:rsidP="001F7D2E">
            <w:r w:rsidRPr="00924271"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62222" w:rsidRPr="00924271" w:rsidRDefault="00B62222" w:rsidP="001F7D2E">
            <w:r w:rsidRPr="00924271">
              <w:t>выбирать для платежных поручений по видам страховых взносов соответствующие реквизиты;</w:t>
            </w:r>
          </w:p>
          <w:p w:rsidR="00B62222" w:rsidRPr="00924271" w:rsidRDefault="00B62222" w:rsidP="001F7D2E">
            <w:r w:rsidRPr="00924271">
              <w:t>оформлять платежные поручения по штрафам и пеням внебюджетных фондов;</w:t>
            </w:r>
          </w:p>
          <w:p w:rsidR="00B62222" w:rsidRPr="00924271" w:rsidRDefault="00B62222" w:rsidP="001F7D2E">
            <w:r w:rsidRPr="00924271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62222" w:rsidRPr="00924271" w:rsidRDefault="00B62222" w:rsidP="001F7D2E">
            <w:r w:rsidRPr="00924271"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B62222" w:rsidRPr="00924271" w:rsidRDefault="00B62222" w:rsidP="001F7D2E">
            <w:r w:rsidRPr="00924271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62222" w:rsidRPr="00924271" w:rsidRDefault="00B62222" w:rsidP="001F7D2E">
            <w:r w:rsidRPr="00924271"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402" w:type="dxa"/>
          </w:tcPr>
          <w:p w:rsidR="00B62222" w:rsidRPr="00C94632" w:rsidRDefault="00B62222" w:rsidP="001F7D2E">
            <w:r w:rsidRPr="00C94632"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B62222" w:rsidRPr="00C94632" w:rsidRDefault="00B62222" w:rsidP="001F7D2E">
            <w:r w:rsidRPr="00C94632">
              <w:t>порядок заполнения платежных поручений по перечислению страховых взносов во внебюджетные фонды;</w:t>
            </w:r>
          </w:p>
          <w:p w:rsidR="00B62222" w:rsidRPr="00C94632" w:rsidRDefault="00B62222" w:rsidP="001F7D2E">
            <w:r w:rsidRPr="00C94632">
              <w:t>образец заполнения платежных поручений по перечислению страховых взносов во внебюджетные фонды;</w:t>
            </w:r>
          </w:p>
          <w:p w:rsidR="00B62222" w:rsidRPr="00C94632" w:rsidRDefault="00B62222" w:rsidP="001F7D2E">
            <w:r w:rsidRPr="00C94632"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</w:tbl>
    <w:p w:rsidR="00B62222" w:rsidRPr="00C94632" w:rsidRDefault="00B62222" w:rsidP="001F7D2E">
      <w:pPr>
        <w:jc w:val="both"/>
      </w:pPr>
    </w:p>
    <w:p w:rsidR="00B62222" w:rsidRPr="00C94632" w:rsidRDefault="00B62222" w:rsidP="001F7D2E">
      <w:pPr>
        <w:spacing w:line="276" w:lineRule="exact"/>
        <w:jc w:val="both"/>
      </w:pPr>
    </w:p>
    <w:p w:rsidR="00B62222" w:rsidRPr="00C94632" w:rsidRDefault="00B62222" w:rsidP="001F7D2E">
      <w:pPr>
        <w:ind w:left="20"/>
        <w:jc w:val="both"/>
      </w:pPr>
      <w:r>
        <w:rPr>
          <w:b/>
          <w:bCs/>
        </w:rPr>
        <w:t>3</w:t>
      </w:r>
      <w:r w:rsidRPr="00C94632">
        <w:rPr>
          <w:b/>
          <w:bCs/>
        </w:rPr>
        <w:t>. Объем учебной дисциплины и виды учебной работы</w:t>
      </w:r>
    </w:p>
    <w:p w:rsidR="00B62222" w:rsidRPr="00C94632" w:rsidRDefault="00B62222" w:rsidP="001F7D2E">
      <w:pPr>
        <w:spacing w:line="20" w:lineRule="exact"/>
        <w:jc w:val="both"/>
      </w:pPr>
      <w:r>
        <w:rPr>
          <w:noProof/>
        </w:rPr>
        <w:pict>
          <v:line id="Shape 2" o:spid="_x0000_s1026" style="position:absolute;left:0;text-align:left;z-index:251658240;visibility:visible;mso-wrap-distance-left:0;mso-wrap-distance-right:0" from="435.5pt,27.85pt" to="435.5pt,301.35pt" o:allowincell="f" strokecolor="#b1b2b1" strokeweight=".33864mm"/>
        </w:pict>
      </w:r>
      <w:r>
        <w:rPr>
          <w:noProof/>
        </w:rPr>
        <w:pict>
          <v:line id="Shape 3" o:spid="_x0000_s1027" style="position:absolute;left:0;text-align:left;z-index:251659264;visibility:visible;mso-wrap-distance-left:0;mso-wrap-distance-right:0" from=".65pt,27.85pt" to=".65pt,301.35pt" o:allowincell="f" strokecolor="#b1b2b1" strokeweight=".96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60"/>
        <w:gridCol w:w="3160"/>
      </w:tblGrid>
      <w:tr w:rsidR="00B62222" w:rsidRPr="00C94632" w:rsidTr="00F506E0">
        <w:trPr>
          <w:trHeight w:val="372"/>
        </w:trPr>
        <w:tc>
          <w:tcPr>
            <w:tcW w:w="5560" w:type="dxa"/>
            <w:vAlign w:val="bottom"/>
          </w:tcPr>
          <w:p w:rsidR="00B62222" w:rsidRPr="00C94632" w:rsidRDefault="00B62222" w:rsidP="00F506E0">
            <w:pPr>
              <w:ind w:left="1660"/>
              <w:jc w:val="both"/>
            </w:pPr>
            <w:r w:rsidRPr="00C94632">
              <w:rPr>
                <w:b/>
                <w:bCs/>
              </w:rPr>
              <w:t>Вид учебной работы</w:t>
            </w:r>
          </w:p>
        </w:tc>
        <w:tc>
          <w:tcPr>
            <w:tcW w:w="3160" w:type="dxa"/>
            <w:vAlign w:val="bottom"/>
          </w:tcPr>
          <w:p w:rsidR="00B62222" w:rsidRPr="00C94632" w:rsidRDefault="00B62222" w:rsidP="00F506E0">
            <w:pPr>
              <w:jc w:val="both"/>
            </w:pPr>
            <w:r w:rsidRPr="00C94632">
              <w:rPr>
                <w:b/>
                <w:bCs/>
                <w:w w:val="99"/>
              </w:rPr>
              <w:t>Объем часов</w:t>
            </w:r>
          </w:p>
        </w:tc>
      </w:tr>
      <w:tr w:rsidR="00B62222" w:rsidRPr="00C94632" w:rsidTr="00F506E0">
        <w:trPr>
          <w:trHeight w:val="638"/>
        </w:trPr>
        <w:tc>
          <w:tcPr>
            <w:tcW w:w="5560" w:type="dxa"/>
            <w:vAlign w:val="bottom"/>
          </w:tcPr>
          <w:p w:rsidR="00B62222" w:rsidRPr="00C94632" w:rsidRDefault="00B62222" w:rsidP="00F506E0">
            <w:pPr>
              <w:ind w:left="20"/>
              <w:jc w:val="both"/>
            </w:pPr>
            <w:r w:rsidRPr="00C94632">
              <w:rPr>
                <w:b/>
                <w:bCs/>
              </w:rPr>
              <w:t>Объем образовательной программы учебной</w:t>
            </w:r>
            <w:r w:rsidRPr="00C94632">
              <w:t xml:space="preserve"> </w:t>
            </w:r>
            <w:r w:rsidRPr="00C94632">
              <w:rPr>
                <w:b/>
                <w:bCs/>
              </w:rPr>
              <w:t>дисциплины</w:t>
            </w:r>
          </w:p>
        </w:tc>
        <w:tc>
          <w:tcPr>
            <w:tcW w:w="3160" w:type="dxa"/>
            <w:vAlign w:val="center"/>
          </w:tcPr>
          <w:p w:rsidR="00B62222" w:rsidRPr="00264EAE" w:rsidRDefault="00B62222" w:rsidP="00F506E0">
            <w:pPr>
              <w:jc w:val="center"/>
              <w:rPr>
                <w:b/>
              </w:rPr>
            </w:pPr>
            <w:r w:rsidRPr="00264EAE">
              <w:rPr>
                <w:b/>
                <w:bCs/>
                <w:w w:val="99"/>
              </w:rPr>
              <w:t>73</w:t>
            </w:r>
          </w:p>
        </w:tc>
      </w:tr>
      <w:tr w:rsidR="00B62222" w:rsidRPr="00C94632" w:rsidTr="00F506E0">
        <w:trPr>
          <w:trHeight w:val="352"/>
        </w:trPr>
        <w:tc>
          <w:tcPr>
            <w:tcW w:w="5560" w:type="dxa"/>
            <w:vAlign w:val="bottom"/>
          </w:tcPr>
          <w:p w:rsidR="00B62222" w:rsidRPr="00C94632" w:rsidRDefault="00B62222" w:rsidP="00F506E0">
            <w:pPr>
              <w:ind w:left="20"/>
              <w:jc w:val="both"/>
            </w:pPr>
            <w:r w:rsidRPr="00C94632">
              <w:t>Обязательная аудиторная учебная нагрузка (всего)</w:t>
            </w:r>
          </w:p>
        </w:tc>
        <w:tc>
          <w:tcPr>
            <w:tcW w:w="3160" w:type="dxa"/>
            <w:vAlign w:val="center"/>
          </w:tcPr>
          <w:p w:rsidR="00B62222" w:rsidRPr="00C94632" w:rsidRDefault="00B62222" w:rsidP="00F506E0">
            <w:pPr>
              <w:jc w:val="center"/>
            </w:pPr>
            <w:r>
              <w:rPr>
                <w:bCs/>
                <w:w w:val="99"/>
              </w:rPr>
              <w:t>62</w:t>
            </w:r>
          </w:p>
        </w:tc>
      </w:tr>
      <w:tr w:rsidR="00B62222" w:rsidRPr="00C94632" w:rsidTr="00F506E0">
        <w:trPr>
          <w:trHeight w:val="347"/>
        </w:trPr>
        <w:tc>
          <w:tcPr>
            <w:tcW w:w="5560" w:type="dxa"/>
            <w:vAlign w:val="bottom"/>
          </w:tcPr>
          <w:p w:rsidR="00B62222" w:rsidRPr="00C94632" w:rsidRDefault="00B62222" w:rsidP="00F506E0">
            <w:pPr>
              <w:ind w:left="20"/>
              <w:jc w:val="both"/>
            </w:pPr>
            <w:r w:rsidRPr="00C94632">
              <w:t>в том числе</w:t>
            </w:r>
          </w:p>
        </w:tc>
        <w:tc>
          <w:tcPr>
            <w:tcW w:w="3160" w:type="dxa"/>
            <w:vAlign w:val="center"/>
          </w:tcPr>
          <w:p w:rsidR="00B62222" w:rsidRPr="00C94632" w:rsidRDefault="00B62222" w:rsidP="00F506E0">
            <w:pPr>
              <w:jc w:val="center"/>
            </w:pPr>
          </w:p>
        </w:tc>
      </w:tr>
      <w:tr w:rsidR="00B62222" w:rsidRPr="00C94632" w:rsidTr="00F506E0">
        <w:trPr>
          <w:trHeight w:val="344"/>
        </w:trPr>
        <w:tc>
          <w:tcPr>
            <w:tcW w:w="5560" w:type="dxa"/>
            <w:vAlign w:val="bottom"/>
          </w:tcPr>
          <w:p w:rsidR="00B62222" w:rsidRPr="00C94632" w:rsidRDefault="00B62222" w:rsidP="00F506E0">
            <w:pPr>
              <w:ind w:left="20"/>
              <w:jc w:val="both"/>
            </w:pPr>
            <w:r w:rsidRPr="00C94632">
              <w:t>теоретическое обучение</w:t>
            </w:r>
          </w:p>
        </w:tc>
        <w:tc>
          <w:tcPr>
            <w:tcW w:w="3160" w:type="dxa"/>
            <w:vAlign w:val="center"/>
          </w:tcPr>
          <w:p w:rsidR="00B62222" w:rsidRPr="00C94632" w:rsidRDefault="00B62222" w:rsidP="00F506E0">
            <w:pPr>
              <w:jc w:val="center"/>
            </w:pPr>
            <w:r>
              <w:rPr>
                <w:w w:val="99"/>
              </w:rPr>
              <w:t>30</w:t>
            </w:r>
          </w:p>
        </w:tc>
      </w:tr>
      <w:tr w:rsidR="00B62222" w:rsidRPr="00C94632" w:rsidTr="00F506E0">
        <w:trPr>
          <w:trHeight w:val="344"/>
        </w:trPr>
        <w:tc>
          <w:tcPr>
            <w:tcW w:w="5560" w:type="dxa"/>
            <w:vAlign w:val="bottom"/>
          </w:tcPr>
          <w:p w:rsidR="00B62222" w:rsidRPr="00C94632" w:rsidRDefault="00B62222" w:rsidP="00F506E0">
            <w:pPr>
              <w:ind w:left="20"/>
              <w:jc w:val="both"/>
            </w:pPr>
            <w:r w:rsidRPr="00C94632">
              <w:t>практические занятия</w:t>
            </w:r>
          </w:p>
        </w:tc>
        <w:tc>
          <w:tcPr>
            <w:tcW w:w="3160" w:type="dxa"/>
            <w:vAlign w:val="center"/>
          </w:tcPr>
          <w:p w:rsidR="00B62222" w:rsidRPr="00C94632" w:rsidRDefault="00B62222" w:rsidP="00F506E0">
            <w:pPr>
              <w:jc w:val="center"/>
            </w:pPr>
            <w:r>
              <w:t>32</w:t>
            </w:r>
          </w:p>
        </w:tc>
      </w:tr>
      <w:tr w:rsidR="00B62222" w:rsidRPr="00C94632" w:rsidTr="00F506E0">
        <w:trPr>
          <w:trHeight w:val="357"/>
        </w:trPr>
        <w:tc>
          <w:tcPr>
            <w:tcW w:w="5560" w:type="dxa"/>
            <w:vAlign w:val="bottom"/>
          </w:tcPr>
          <w:p w:rsidR="00B62222" w:rsidRPr="00C94632" w:rsidRDefault="00B62222" w:rsidP="00F506E0">
            <w:pPr>
              <w:ind w:left="20"/>
              <w:jc w:val="both"/>
            </w:pPr>
            <w:r w:rsidRPr="00C94632">
              <w:rPr>
                <w:iCs/>
              </w:rPr>
              <w:t xml:space="preserve">Самостоятельная работа </w:t>
            </w:r>
          </w:p>
        </w:tc>
        <w:tc>
          <w:tcPr>
            <w:tcW w:w="3160" w:type="dxa"/>
            <w:vAlign w:val="center"/>
          </w:tcPr>
          <w:p w:rsidR="00B62222" w:rsidRPr="00C94632" w:rsidRDefault="00B62222" w:rsidP="00F506E0">
            <w:pPr>
              <w:jc w:val="center"/>
            </w:pPr>
            <w:r>
              <w:rPr>
                <w:w w:val="99"/>
              </w:rPr>
              <w:t>5</w:t>
            </w:r>
          </w:p>
        </w:tc>
      </w:tr>
      <w:tr w:rsidR="00B62222" w:rsidRPr="00C94632" w:rsidTr="00F506E0">
        <w:trPr>
          <w:trHeight w:val="357"/>
        </w:trPr>
        <w:tc>
          <w:tcPr>
            <w:tcW w:w="8720" w:type="dxa"/>
            <w:gridSpan w:val="2"/>
            <w:vAlign w:val="bottom"/>
          </w:tcPr>
          <w:p w:rsidR="00B62222" w:rsidRPr="00C94632" w:rsidRDefault="00B62222" w:rsidP="00F506E0">
            <w:pPr>
              <w:ind w:left="20"/>
              <w:jc w:val="both"/>
              <w:rPr>
                <w:w w:val="99"/>
              </w:rPr>
            </w:pPr>
            <w:r w:rsidRPr="00C94632">
              <w:rPr>
                <w:b/>
                <w:bCs/>
                <w:i/>
                <w:iCs/>
              </w:rPr>
              <w:t xml:space="preserve">Промежуточная аттестация в форме </w:t>
            </w:r>
            <w:r>
              <w:rPr>
                <w:b/>
                <w:bCs/>
                <w:i/>
                <w:iCs/>
              </w:rPr>
              <w:t xml:space="preserve">экзамена                              </w:t>
            </w:r>
            <w:r w:rsidRPr="00264EAE">
              <w:rPr>
                <w:bCs/>
                <w:iCs/>
              </w:rPr>
              <w:t>6</w:t>
            </w:r>
          </w:p>
        </w:tc>
      </w:tr>
    </w:tbl>
    <w:p w:rsidR="00B62222" w:rsidRDefault="00B62222"/>
    <w:sectPr w:rsidR="00B62222" w:rsidSect="00F4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  <w:rPr>
        <w:rFonts w:cs="Times New Roman"/>
      </w:rPr>
    </w:lvl>
    <w:lvl w:ilvl="1" w:tplc="C0E6E980">
      <w:numFmt w:val="decimal"/>
      <w:lvlText w:val=""/>
      <w:lvlJc w:val="left"/>
      <w:rPr>
        <w:rFonts w:cs="Times New Roman"/>
      </w:rPr>
    </w:lvl>
    <w:lvl w:ilvl="2" w:tplc="96DE5EF2">
      <w:numFmt w:val="decimal"/>
      <w:lvlText w:val=""/>
      <w:lvlJc w:val="left"/>
      <w:rPr>
        <w:rFonts w:cs="Times New Roman"/>
      </w:rPr>
    </w:lvl>
    <w:lvl w:ilvl="3" w:tplc="08E0D68A">
      <w:numFmt w:val="decimal"/>
      <w:lvlText w:val=""/>
      <w:lvlJc w:val="left"/>
      <w:rPr>
        <w:rFonts w:cs="Times New Roman"/>
      </w:rPr>
    </w:lvl>
    <w:lvl w:ilvl="4" w:tplc="F2C644D0">
      <w:numFmt w:val="decimal"/>
      <w:lvlText w:val=""/>
      <w:lvlJc w:val="left"/>
      <w:rPr>
        <w:rFonts w:cs="Times New Roman"/>
      </w:rPr>
    </w:lvl>
    <w:lvl w:ilvl="5" w:tplc="613C9936">
      <w:numFmt w:val="decimal"/>
      <w:lvlText w:val=""/>
      <w:lvlJc w:val="left"/>
      <w:rPr>
        <w:rFonts w:cs="Times New Roman"/>
      </w:rPr>
    </w:lvl>
    <w:lvl w:ilvl="6" w:tplc="3B302BD6">
      <w:numFmt w:val="decimal"/>
      <w:lvlText w:val=""/>
      <w:lvlJc w:val="left"/>
      <w:rPr>
        <w:rFonts w:cs="Times New Roman"/>
      </w:rPr>
    </w:lvl>
    <w:lvl w:ilvl="7" w:tplc="FBCAFED8">
      <w:numFmt w:val="decimal"/>
      <w:lvlText w:val=""/>
      <w:lvlJc w:val="left"/>
      <w:rPr>
        <w:rFonts w:cs="Times New Roman"/>
      </w:rPr>
    </w:lvl>
    <w:lvl w:ilvl="8" w:tplc="6650A4B0">
      <w:numFmt w:val="decimal"/>
      <w:lvlText w:val=""/>
      <w:lvlJc w:val="left"/>
      <w:rPr>
        <w:rFonts w:cs="Times New Roman"/>
      </w:rPr>
    </w:lvl>
  </w:abstractNum>
  <w:abstractNum w:abstractNumId="1">
    <w:nsid w:val="2438311F"/>
    <w:multiLevelType w:val="multilevel"/>
    <w:tmpl w:val="3CB6703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D792965"/>
    <w:multiLevelType w:val="hybridMultilevel"/>
    <w:tmpl w:val="E0C69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427B5C"/>
    <w:multiLevelType w:val="multilevel"/>
    <w:tmpl w:val="3CB6703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D2E"/>
    <w:rsid w:val="00075011"/>
    <w:rsid w:val="001F7D2E"/>
    <w:rsid w:val="00264EAE"/>
    <w:rsid w:val="00317287"/>
    <w:rsid w:val="0033373A"/>
    <w:rsid w:val="005652F9"/>
    <w:rsid w:val="006048BD"/>
    <w:rsid w:val="00924271"/>
    <w:rsid w:val="00B62222"/>
    <w:rsid w:val="00BD4129"/>
    <w:rsid w:val="00C94632"/>
    <w:rsid w:val="00F44A89"/>
    <w:rsid w:val="00F5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7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1652</Words>
  <Characters>9422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ArkovaTP</dc:creator>
  <cp:keywords/>
  <dc:description/>
  <cp:lastModifiedBy>Владимир</cp:lastModifiedBy>
  <cp:revision>2</cp:revision>
  <dcterms:created xsi:type="dcterms:W3CDTF">2019-09-13T10:26:00Z</dcterms:created>
  <dcterms:modified xsi:type="dcterms:W3CDTF">2019-09-28T21:22:00Z</dcterms:modified>
</cp:coreProperties>
</file>